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D" w:rsidRPr="0096160D" w:rsidRDefault="0096160D" w:rsidP="0096160D">
      <w:pPr>
        <w:pStyle w:val="ConsPlusTitlePage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6160D">
        <w:rPr>
          <w:rFonts w:ascii="Arial" w:hAnsi="Arial" w:cs="Arial"/>
          <w:b/>
          <w:sz w:val="40"/>
          <w:szCs w:val="40"/>
        </w:rPr>
        <w:t>Единый налоговый платеж.</w:t>
      </w:r>
    </w:p>
    <w:p w:rsidR="007273E3" w:rsidRPr="0096160D" w:rsidRDefault="0096160D" w:rsidP="0096160D">
      <w:pPr>
        <w:pStyle w:val="ConsPlusTitlePage"/>
        <w:jc w:val="center"/>
        <w:rPr>
          <w:rFonts w:ascii="Arial" w:hAnsi="Arial" w:cs="Arial"/>
          <w:b/>
          <w:sz w:val="40"/>
          <w:szCs w:val="40"/>
        </w:rPr>
      </w:pPr>
      <w:r w:rsidRPr="0096160D">
        <w:rPr>
          <w:rFonts w:ascii="Arial" w:hAnsi="Arial" w:cs="Arial"/>
          <w:b/>
          <w:sz w:val="40"/>
          <w:szCs w:val="40"/>
        </w:rPr>
        <w:t>Уплата налога по декларации 3-НДФЛ</w:t>
      </w:r>
      <w:r w:rsidR="007273E3" w:rsidRPr="0096160D">
        <w:rPr>
          <w:rFonts w:ascii="Arial" w:hAnsi="Arial" w:cs="Arial"/>
          <w:b/>
          <w:sz w:val="40"/>
          <w:szCs w:val="40"/>
        </w:rPr>
        <w:br/>
      </w:r>
    </w:p>
    <w:p w:rsidR="007273E3" w:rsidRDefault="007273E3">
      <w:pPr>
        <w:pStyle w:val="ConsPlusNormal"/>
        <w:outlineLvl w:val="0"/>
      </w:pPr>
    </w:p>
    <w:p w:rsidR="0096160D" w:rsidRPr="0096160D" w:rsidRDefault="007273E3">
      <w:pPr>
        <w:pStyle w:val="ConsPlusNormal"/>
        <w:ind w:firstLine="540"/>
        <w:jc w:val="both"/>
        <w:rPr>
          <w:rFonts w:ascii="Arial" w:hAnsi="Arial" w:cs="Arial"/>
          <w:b/>
          <w:i/>
          <w:sz w:val="26"/>
          <w:szCs w:val="26"/>
        </w:rPr>
      </w:pPr>
      <w:r w:rsidRPr="0096160D">
        <w:rPr>
          <w:rFonts w:ascii="Arial" w:hAnsi="Arial" w:cs="Arial"/>
          <w:b/>
          <w:i/>
          <w:sz w:val="26"/>
          <w:szCs w:val="26"/>
        </w:rPr>
        <w:t xml:space="preserve">Гражданин, получивший доход от физлица, не подал отчет по </w:t>
      </w:r>
      <w:hyperlink r:id="rId7" w:history="1">
        <w:r w:rsidRPr="0096160D">
          <w:rPr>
            <w:rFonts w:ascii="Arial" w:hAnsi="Arial" w:cs="Arial"/>
            <w:b/>
            <w:i/>
            <w:color w:val="0000FF"/>
            <w:sz w:val="26"/>
            <w:szCs w:val="26"/>
          </w:rPr>
          <w:t>форме 3-НДФЛ</w:t>
        </w:r>
      </w:hyperlink>
      <w:r w:rsidRPr="0096160D">
        <w:rPr>
          <w:rFonts w:ascii="Arial" w:hAnsi="Arial" w:cs="Arial"/>
          <w:b/>
          <w:i/>
          <w:sz w:val="26"/>
          <w:szCs w:val="26"/>
        </w:rPr>
        <w:t xml:space="preserve">. Какая ответственность будет применяться, если он внес единый налоговый платеж в сумме, превышающей </w:t>
      </w:r>
      <w:proofErr w:type="gramStart"/>
      <w:r w:rsidRPr="0096160D">
        <w:rPr>
          <w:rFonts w:ascii="Arial" w:hAnsi="Arial" w:cs="Arial"/>
          <w:b/>
          <w:i/>
          <w:sz w:val="26"/>
          <w:szCs w:val="26"/>
        </w:rPr>
        <w:t>причитающиеся</w:t>
      </w:r>
      <w:proofErr w:type="gramEnd"/>
      <w:r w:rsidRPr="0096160D">
        <w:rPr>
          <w:rFonts w:ascii="Arial" w:hAnsi="Arial" w:cs="Arial"/>
          <w:b/>
          <w:i/>
          <w:sz w:val="26"/>
          <w:szCs w:val="26"/>
        </w:rPr>
        <w:t xml:space="preserve"> к уплате НДФЛ и транспортный налог (плательщиком других налогов не является)? </w:t>
      </w:r>
    </w:p>
    <w:p w:rsidR="007273E3" w:rsidRPr="0096160D" w:rsidRDefault="007273E3">
      <w:pPr>
        <w:pStyle w:val="ConsPlusNormal"/>
        <w:ind w:firstLine="540"/>
        <w:jc w:val="both"/>
        <w:rPr>
          <w:rFonts w:ascii="Arial" w:hAnsi="Arial" w:cs="Arial"/>
          <w:b/>
          <w:i/>
          <w:sz w:val="26"/>
          <w:szCs w:val="26"/>
        </w:rPr>
      </w:pPr>
      <w:r w:rsidRPr="0096160D">
        <w:rPr>
          <w:rFonts w:ascii="Arial" w:hAnsi="Arial" w:cs="Arial"/>
          <w:b/>
          <w:i/>
          <w:sz w:val="26"/>
          <w:szCs w:val="26"/>
        </w:rPr>
        <w:t xml:space="preserve">Будут ли ему начисляться пени, если сумма единого налогового платежа превышает </w:t>
      </w:r>
      <w:proofErr w:type="spellStart"/>
      <w:r w:rsidRPr="0096160D">
        <w:rPr>
          <w:rFonts w:ascii="Arial" w:hAnsi="Arial" w:cs="Arial"/>
          <w:b/>
          <w:i/>
          <w:sz w:val="26"/>
          <w:szCs w:val="26"/>
        </w:rPr>
        <w:t>доначисленный</w:t>
      </w:r>
      <w:proofErr w:type="spellEnd"/>
      <w:r w:rsidRPr="0096160D">
        <w:rPr>
          <w:rFonts w:ascii="Arial" w:hAnsi="Arial" w:cs="Arial"/>
          <w:b/>
          <w:i/>
          <w:sz w:val="26"/>
          <w:szCs w:val="26"/>
        </w:rPr>
        <w:t xml:space="preserve"> НДФЛ в течение всего периода (с даты по сроку уплаты НДФЛ до даты выявления неуплаты)?</w:t>
      </w:r>
    </w:p>
    <w:p w:rsidR="007273E3" w:rsidRPr="007273E3" w:rsidRDefault="007273E3">
      <w:pPr>
        <w:pStyle w:val="ConsPlusNormal"/>
        <w:rPr>
          <w:rFonts w:ascii="Arial" w:hAnsi="Arial" w:cs="Arial"/>
          <w:sz w:val="28"/>
          <w:szCs w:val="28"/>
        </w:rPr>
      </w:pPr>
    </w:p>
    <w:p w:rsidR="0096160D" w:rsidRDefault="007273E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b/>
          <w:sz w:val="28"/>
          <w:szCs w:val="28"/>
        </w:rPr>
        <w:t>Ответ:</w:t>
      </w:r>
      <w:r w:rsidRPr="007273E3">
        <w:rPr>
          <w:rFonts w:ascii="Arial" w:hAnsi="Arial" w:cs="Arial"/>
          <w:sz w:val="28"/>
          <w:szCs w:val="28"/>
        </w:rPr>
        <w:t xml:space="preserve"> При неподаче декларации по </w:t>
      </w:r>
      <w:hyperlink r:id="rId8" w:history="1">
        <w:r w:rsidRPr="007273E3">
          <w:rPr>
            <w:rFonts w:ascii="Arial" w:hAnsi="Arial" w:cs="Arial"/>
            <w:color w:val="0000FF"/>
            <w:sz w:val="28"/>
            <w:szCs w:val="28"/>
          </w:rPr>
          <w:t>форме 3-НДФЛ</w:t>
        </w:r>
      </w:hyperlink>
      <w:r w:rsidRPr="007273E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273E3">
        <w:rPr>
          <w:rFonts w:ascii="Arial" w:hAnsi="Arial" w:cs="Arial"/>
          <w:sz w:val="28"/>
          <w:szCs w:val="28"/>
        </w:rPr>
        <w:t>неотражении</w:t>
      </w:r>
      <w:proofErr w:type="spellEnd"/>
      <w:r w:rsidRPr="007273E3">
        <w:rPr>
          <w:rFonts w:ascii="Arial" w:hAnsi="Arial" w:cs="Arial"/>
          <w:sz w:val="28"/>
          <w:szCs w:val="28"/>
        </w:rPr>
        <w:t xml:space="preserve"> дохода </w:t>
      </w:r>
      <w:r w:rsidRPr="0096160D">
        <w:rPr>
          <w:rFonts w:ascii="Arial" w:hAnsi="Arial" w:cs="Arial"/>
          <w:b/>
          <w:sz w:val="28"/>
          <w:szCs w:val="28"/>
        </w:rPr>
        <w:t>от физического лица</w:t>
      </w:r>
      <w:r w:rsidRPr="007273E3">
        <w:rPr>
          <w:rFonts w:ascii="Arial" w:hAnsi="Arial" w:cs="Arial"/>
          <w:sz w:val="28"/>
          <w:szCs w:val="28"/>
        </w:rPr>
        <w:t xml:space="preserve"> возможно привлечение к ответственности по </w:t>
      </w:r>
      <w:hyperlink r:id="rId9" w:history="1">
        <w:r w:rsidRPr="007273E3">
          <w:rPr>
            <w:rFonts w:ascii="Arial" w:hAnsi="Arial" w:cs="Arial"/>
            <w:color w:val="0000FF"/>
            <w:sz w:val="28"/>
            <w:szCs w:val="28"/>
          </w:rPr>
          <w:t>ст. ст. 119</w:t>
        </w:r>
      </w:hyperlink>
      <w:r w:rsidRPr="007273E3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7273E3">
          <w:rPr>
            <w:rFonts w:ascii="Arial" w:hAnsi="Arial" w:cs="Arial"/>
            <w:color w:val="0000FF"/>
            <w:sz w:val="28"/>
            <w:szCs w:val="28"/>
          </w:rPr>
          <w:t>122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РФ, также будут начислены соответствующие пени. </w:t>
      </w:r>
    </w:p>
    <w:p w:rsidR="007273E3" w:rsidRPr="007273E3" w:rsidRDefault="007273E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При этом не имеет значения факт внесения единого налогового платежа в сумме, превышающей причитающиеся к уплате НДФЛ, и до срока уплаты НДФЛ.</w:t>
      </w:r>
    </w:p>
    <w:p w:rsidR="007273E3" w:rsidRPr="007273E3" w:rsidRDefault="007273E3">
      <w:pPr>
        <w:pStyle w:val="ConsPlusNormal"/>
        <w:rPr>
          <w:rFonts w:ascii="Arial" w:hAnsi="Arial" w:cs="Arial"/>
          <w:sz w:val="28"/>
          <w:szCs w:val="28"/>
        </w:rPr>
      </w:pPr>
    </w:p>
    <w:p w:rsidR="0096160D" w:rsidRDefault="0096160D">
      <w:pPr>
        <w:pStyle w:val="ConsPlusNormal"/>
        <w:ind w:firstLine="540"/>
        <w:jc w:val="both"/>
        <w:rPr>
          <w:rFonts w:ascii="Arial" w:hAnsi="Arial" w:cs="Arial"/>
          <w:b/>
          <w:i/>
          <w:sz w:val="28"/>
          <w:szCs w:val="28"/>
        </w:rPr>
      </w:pPr>
      <w:r w:rsidRPr="0096160D">
        <w:rPr>
          <w:rFonts w:ascii="Arial" w:hAnsi="Arial" w:cs="Arial"/>
          <w:b/>
          <w:i/>
          <w:sz w:val="28"/>
          <w:szCs w:val="28"/>
        </w:rPr>
        <w:t>Обратите внимание!</w:t>
      </w:r>
    </w:p>
    <w:p w:rsidR="007273E3" w:rsidRPr="0096160D" w:rsidRDefault="007273E3">
      <w:pPr>
        <w:pStyle w:val="ConsPlusNormal"/>
        <w:ind w:firstLine="540"/>
        <w:jc w:val="both"/>
        <w:rPr>
          <w:rFonts w:ascii="Arial" w:hAnsi="Arial" w:cs="Arial"/>
          <w:i/>
          <w:sz w:val="28"/>
          <w:szCs w:val="28"/>
        </w:rPr>
      </w:pPr>
      <w:r w:rsidRPr="0096160D">
        <w:rPr>
          <w:rFonts w:ascii="Arial" w:hAnsi="Arial" w:cs="Arial"/>
          <w:i/>
          <w:sz w:val="28"/>
          <w:szCs w:val="28"/>
        </w:rPr>
        <w:t>Под единым налоговым платежом физического лица понимаются денежные средства, добровольно перечисляемые в бюджетную систему РФ физическим лицом в счет исполнения обязанности по уплате налогов - НДФЛ, транспортного налога, земельного налога и (или) налога на имущество физических лиц (</w:t>
      </w:r>
      <w:hyperlink r:id="rId11" w:history="1">
        <w:r w:rsidRPr="0096160D">
          <w:rPr>
            <w:rFonts w:ascii="Arial" w:hAnsi="Arial" w:cs="Arial"/>
            <w:i/>
            <w:color w:val="0000FF"/>
            <w:sz w:val="28"/>
            <w:szCs w:val="28"/>
          </w:rPr>
          <w:t>п. 1 ст. 45.1</w:t>
        </w:r>
      </w:hyperlink>
      <w:r w:rsidRPr="0096160D">
        <w:rPr>
          <w:rFonts w:ascii="Arial" w:hAnsi="Arial" w:cs="Arial"/>
          <w:i/>
          <w:sz w:val="28"/>
          <w:szCs w:val="28"/>
        </w:rPr>
        <w:t xml:space="preserve"> Налогового кодекса РФ).</w:t>
      </w:r>
    </w:p>
    <w:p w:rsidR="007273E3" w:rsidRPr="007273E3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 xml:space="preserve">В части </w:t>
      </w:r>
      <w:r w:rsidR="0096160D">
        <w:rPr>
          <w:rFonts w:ascii="Arial" w:hAnsi="Arial" w:cs="Arial"/>
          <w:sz w:val="28"/>
          <w:szCs w:val="28"/>
        </w:rPr>
        <w:t xml:space="preserve">уплаты </w:t>
      </w:r>
      <w:r w:rsidRPr="007273E3">
        <w:rPr>
          <w:rFonts w:ascii="Arial" w:hAnsi="Arial" w:cs="Arial"/>
          <w:sz w:val="28"/>
          <w:szCs w:val="28"/>
        </w:rPr>
        <w:t xml:space="preserve">НДФЛ в </w:t>
      </w:r>
      <w:hyperlink r:id="rId12" w:history="1">
        <w:r w:rsidRPr="007273E3">
          <w:rPr>
            <w:rFonts w:ascii="Arial" w:hAnsi="Arial" w:cs="Arial"/>
            <w:color w:val="0000FF"/>
            <w:sz w:val="28"/>
            <w:szCs w:val="28"/>
          </w:rPr>
          <w:t>норме</w:t>
        </w:r>
      </w:hyperlink>
      <w:r w:rsidRPr="007273E3">
        <w:rPr>
          <w:rFonts w:ascii="Arial" w:hAnsi="Arial" w:cs="Arial"/>
          <w:sz w:val="28"/>
          <w:szCs w:val="28"/>
        </w:rPr>
        <w:t xml:space="preserve"> приведена оговорка - речь идет только об обязанности уплаты НДФЛ в соответствии с </w:t>
      </w:r>
      <w:hyperlink r:id="rId13" w:history="1">
        <w:r w:rsidRPr="007273E3">
          <w:rPr>
            <w:rFonts w:ascii="Arial" w:hAnsi="Arial" w:cs="Arial"/>
            <w:color w:val="0000FF"/>
            <w:sz w:val="28"/>
            <w:szCs w:val="28"/>
          </w:rPr>
          <w:t>п. 6 ст. 228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РФ.</w:t>
      </w:r>
    </w:p>
    <w:p w:rsid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273E3">
        <w:rPr>
          <w:rFonts w:ascii="Arial" w:hAnsi="Arial" w:cs="Arial"/>
          <w:sz w:val="28"/>
          <w:szCs w:val="28"/>
        </w:rPr>
        <w:t xml:space="preserve">В соответствии с </w:t>
      </w:r>
      <w:hyperlink r:id="rId14" w:history="1">
        <w:r w:rsidRPr="007273E3">
          <w:rPr>
            <w:rFonts w:ascii="Arial" w:hAnsi="Arial" w:cs="Arial"/>
            <w:color w:val="0000FF"/>
            <w:sz w:val="28"/>
            <w:szCs w:val="28"/>
          </w:rPr>
          <w:t>п. 6 ст. 228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 налогоплательщики, получившие доходы, сведения о которых представлены налоговыми агентами в налоговые органы в порядке, установленном, в частности, </w:t>
      </w:r>
      <w:hyperlink r:id="rId15" w:history="1">
        <w:r w:rsidRPr="007273E3">
          <w:rPr>
            <w:rFonts w:ascii="Arial" w:hAnsi="Arial" w:cs="Arial"/>
            <w:color w:val="0000FF"/>
            <w:sz w:val="28"/>
            <w:szCs w:val="28"/>
          </w:rPr>
          <w:t>п. 5 ст. 226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РФ, уплачивают налог не позднее 1 декабря года, следующего за истекшим налоговым периодом, на основании направленного налоговым органом налогового уведомления об уплате налога.</w:t>
      </w:r>
      <w:proofErr w:type="gramEnd"/>
    </w:p>
    <w:p w:rsidR="007273E3" w:rsidRPr="007273E3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 xml:space="preserve"> При этом формирование налоговых уведомлений об уплате налога производится на основании данных из справок о доходах и суммах налога физического лица по </w:t>
      </w:r>
      <w:hyperlink r:id="rId16" w:history="1">
        <w:r w:rsidRPr="007273E3">
          <w:rPr>
            <w:rFonts w:ascii="Arial" w:hAnsi="Arial" w:cs="Arial"/>
            <w:color w:val="0000FF"/>
            <w:sz w:val="28"/>
            <w:szCs w:val="28"/>
          </w:rPr>
          <w:t>форме 2-НДФЛ</w:t>
        </w:r>
      </w:hyperlink>
      <w:r w:rsidRPr="007273E3">
        <w:rPr>
          <w:rFonts w:ascii="Arial" w:hAnsi="Arial" w:cs="Arial"/>
          <w:sz w:val="28"/>
          <w:szCs w:val="28"/>
        </w:rPr>
        <w:t>, представленных налоговыми агентами в налоговые органы в установленном порядке.</w:t>
      </w:r>
    </w:p>
    <w:p w:rsidR="007273E3" w:rsidRP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b/>
          <w:i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 xml:space="preserve">В контексте рассматриваемого вопроса физическое лицо получило доход от иного физического лица, в отношении которого обязано подать декларацию по </w:t>
      </w:r>
      <w:hyperlink r:id="rId17" w:history="1">
        <w:r w:rsidRPr="007273E3">
          <w:rPr>
            <w:rFonts w:ascii="Arial" w:hAnsi="Arial" w:cs="Arial"/>
            <w:color w:val="0000FF"/>
            <w:sz w:val="28"/>
            <w:szCs w:val="28"/>
          </w:rPr>
          <w:t>форме 3-НДФЛ</w:t>
        </w:r>
      </w:hyperlink>
      <w:r w:rsidRPr="007273E3">
        <w:rPr>
          <w:rFonts w:ascii="Arial" w:hAnsi="Arial" w:cs="Arial"/>
          <w:sz w:val="28"/>
          <w:szCs w:val="28"/>
        </w:rPr>
        <w:t xml:space="preserve">. </w:t>
      </w:r>
      <w:r w:rsidRPr="0096160D">
        <w:rPr>
          <w:rFonts w:ascii="Arial" w:hAnsi="Arial" w:cs="Arial"/>
          <w:b/>
          <w:i/>
          <w:sz w:val="28"/>
          <w:szCs w:val="28"/>
        </w:rPr>
        <w:t>Следовательно, задолженность по НДФЛ по указанному основанию не может покрываться за счет единого налогового платежа.</w:t>
      </w:r>
    </w:p>
    <w:p w:rsid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lastRenderedPageBreak/>
        <w:t xml:space="preserve">Исходя из </w:t>
      </w:r>
      <w:hyperlink r:id="rId18" w:history="1">
        <w:r w:rsidRPr="007273E3">
          <w:rPr>
            <w:rFonts w:ascii="Arial" w:hAnsi="Arial" w:cs="Arial"/>
            <w:color w:val="0000FF"/>
            <w:sz w:val="28"/>
            <w:szCs w:val="28"/>
          </w:rPr>
          <w:t>п. 1 ст. 45.1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 </w:t>
      </w:r>
      <w:hyperlink r:id="rId19" w:history="1">
        <w:r w:rsidRPr="007273E3">
          <w:rPr>
            <w:rFonts w:ascii="Arial" w:hAnsi="Arial" w:cs="Arial"/>
            <w:color w:val="0000FF"/>
            <w:sz w:val="28"/>
            <w:szCs w:val="28"/>
          </w:rPr>
          <w:t>норма</w:t>
        </w:r>
      </w:hyperlink>
      <w:r w:rsidRPr="007273E3">
        <w:rPr>
          <w:rFonts w:ascii="Arial" w:hAnsi="Arial" w:cs="Arial"/>
          <w:sz w:val="28"/>
          <w:szCs w:val="28"/>
        </w:rPr>
        <w:t xml:space="preserve"> не распространяется на НДФЛ, не указанный в </w:t>
      </w:r>
      <w:hyperlink r:id="rId20" w:history="1">
        <w:r w:rsidRPr="007273E3">
          <w:rPr>
            <w:rFonts w:ascii="Arial" w:hAnsi="Arial" w:cs="Arial"/>
            <w:color w:val="0000FF"/>
            <w:sz w:val="28"/>
            <w:szCs w:val="28"/>
          </w:rPr>
          <w:t>п. 6 ст. 228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РФ.</w:t>
      </w:r>
    </w:p>
    <w:p w:rsidR="007273E3" w:rsidRPr="007273E3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 xml:space="preserve"> Добровольное перечисление физическим лицом в бюджетную систему РФ денежных сре</w:t>
      </w:r>
      <w:proofErr w:type="gramStart"/>
      <w:r w:rsidRPr="007273E3">
        <w:rPr>
          <w:rFonts w:ascii="Arial" w:hAnsi="Arial" w:cs="Arial"/>
          <w:sz w:val="28"/>
          <w:szCs w:val="28"/>
        </w:rPr>
        <w:t>дств в в</w:t>
      </w:r>
      <w:proofErr w:type="gramEnd"/>
      <w:r w:rsidRPr="007273E3">
        <w:rPr>
          <w:rFonts w:ascii="Arial" w:hAnsi="Arial" w:cs="Arial"/>
          <w:sz w:val="28"/>
          <w:szCs w:val="28"/>
        </w:rPr>
        <w:t>иде единого налогового платежа физического лица не означает отмену установленной законодательством о налогах и сборах обязанности этого физического лица и соответствующего налогового агента по уплате (перечислению) налога (</w:t>
      </w:r>
      <w:hyperlink r:id="rId21" w:history="1">
        <w:r w:rsidRPr="007273E3">
          <w:rPr>
            <w:rFonts w:ascii="Arial" w:hAnsi="Arial" w:cs="Arial"/>
            <w:color w:val="0000FF"/>
            <w:sz w:val="28"/>
            <w:szCs w:val="28"/>
          </w:rPr>
          <w:t>Письмо</w:t>
        </w:r>
      </w:hyperlink>
      <w:r w:rsidRPr="007273E3">
        <w:rPr>
          <w:rFonts w:ascii="Arial" w:hAnsi="Arial" w:cs="Arial"/>
          <w:sz w:val="28"/>
          <w:szCs w:val="28"/>
        </w:rPr>
        <w:t xml:space="preserve"> Минфина России от 18.02.2020 N 03-02-08/11142).</w:t>
      </w:r>
    </w:p>
    <w:p w:rsid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- физического лица по налогам либо в счет уплаты недоимки по указанным налогам и (или) задолженности по соответствующим пеням (</w:t>
      </w:r>
      <w:hyperlink r:id="rId22" w:history="1">
        <w:r w:rsidRPr="007273E3">
          <w:rPr>
            <w:rFonts w:ascii="Arial" w:hAnsi="Arial" w:cs="Arial"/>
            <w:color w:val="0000FF"/>
            <w:sz w:val="28"/>
            <w:szCs w:val="28"/>
          </w:rPr>
          <w:t>п. 4 ст. 45.1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РФ). </w:t>
      </w:r>
    </w:p>
    <w:p w:rsid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При этом зачет суммы единого налогового платежа физического лица осуществляется в счет предстоящих платежей по налогам не позднее 10 дней со дня направления этому лицу налогового уведомления по таким налогам (</w:t>
      </w:r>
      <w:hyperlink r:id="rId23" w:history="1">
        <w:r w:rsidRPr="007273E3">
          <w:rPr>
            <w:rFonts w:ascii="Arial" w:hAnsi="Arial" w:cs="Arial"/>
            <w:color w:val="0000FF"/>
            <w:sz w:val="28"/>
            <w:szCs w:val="28"/>
          </w:rPr>
          <w:t>п. 5 ст. 45.1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РФ). </w:t>
      </w:r>
    </w:p>
    <w:p w:rsidR="007273E3" w:rsidRPr="007273E3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Вместе с тем, как указано выше, речь идет не о любом НДФЛ, а о налоге, который не удержал налоговый агент</w:t>
      </w:r>
      <w:r w:rsidR="0096160D">
        <w:rPr>
          <w:rFonts w:ascii="Arial" w:hAnsi="Arial" w:cs="Arial"/>
          <w:sz w:val="28"/>
          <w:szCs w:val="28"/>
        </w:rPr>
        <w:t xml:space="preserve"> (работодатель)</w:t>
      </w:r>
      <w:r w:rsidRPr="007273E3">
        <w:rPr>
          <w:rFonts w:ascii="Arial" w:hAnsi="Arial" w:cs="Arial"/>
          <w:sz w:val="28"/>
          <w:szCs w:val="28"/>
        </w:rPr>
        <w:t xml:space="preserve"> и который должен уплатить налогоплательщик по полученному уведомлению из налогового органа.</w:t>
      </w:r>
    </w:p>
    <w:p w:rsidR="0096160D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Таким образом, в случае неуплаты или неполной уплаты НДФЛ и не</w:t>
      </w:r>
      <w:r w:rsidR="0096160D">
        <w:rPr>
          <w:rFonts w:ascii="Arial" w:hAnsi="Arial" w:cs="Arial"/>
          <w:sz w:val="28"/>
          <w:szCs w:val="28"/>
        </w:rPr>
        <w:t xml:space="preserve"> </w:t>
      </w:r>
      <w:r w:rsidRPr="007273E3">
        <w:rPr>
          <w:rFonts w:ascii="Arial" w:hAnsi="Arial" w:cs="Arial"/>
          <w:sz w:val="28"/>
          <w:szCs w:val="28"/>
        </w:rPr>
        <w:t xml:space="preserve">сдачи декларации по </w:t>
      </w:r>
      <w:hyperlink r:id="rId24" w:history="1">
        <w:r w:rsidRPr="007273E3">
          <w:rPr>
            <w:rFonts w:ascii="Arial" w:hAnsi="Arial" w:cs="Arial"/>
            <w:color w:val="0000FF"/>
            <w:sz w:val="28"/>
            <w:szCs w:val="28"/>
          </w:rPr>
          <w:t>форме 3-НДФЛ</w:t>
        </w:r>
      </w:hyperlink>
      <w:r w:rsidRPr="007273E3">
        <w:rPr>
          <w:rFonts w:ascii="Arial" w:hAnsi="Arial" w:cs="Arial"/>
          <w:sz w:val="28"/>
          <w:szCs w:val="28"/>
        </w:rPr>
        <w:t xml:space="preserve"> в срок</w:t>
      </w:r>
      <w:r w:rsidR="0096160D">
        <w:rPr>
          <w:rFonts w:ascii="Arial" w:hAnsi="Arial" w:cs="Arial"/>
          <w:sz w:val="28"/>
          <w:szCs w:val="28"/>
        </w:rPr>
        <w:t>,</w:t>
      </w:r>
      <w:r w:rsidRPr="007273E3">
        <w:rPr>
          <w:rFonts w:ascii="Arial" w:hAnsi="Arial" w:cs="Arial"/>
          <w:sz w:val="28"/>
          <w:szCs w:val="28"/>
        </w:rPr>
        <w:t xml:space="preserve"> к физическому лицу может быть применена ответственность, установленная </w:t>
      </w:r>
      <w:hyperlink r:id="rId25" w:history="1">
        <w:r w:rsidRPr="007273E3">
          <w:rPr>
            <w:rFonts w:ascii="Arial" w:hAnsi="Arial" w:cs="Arial"/>
            <w:color w:val="0000FF"/>
            <w:sz w:val="28"/>
            <w:szCs w:val="28"/>
          </w:rPr>
          <w:t>ст. ст. 119</w:t>
        </w:r>
      </w:hyperlink>
      <w:r w:rsidRPr="007273E3">
        <w:rPr>
          <w:rFonts w:ascii="Arial" w:hAnsi="Arial" w:cs="Arial"/>
          <w:sz w:val="28"/>
          <w:szCs w:val="28"/>
        </w:rPr>
        <w:t xml:space="preserve"> и </w:t>
      </w:r>
      <w:hyperlink r:id="rId26" w:history="1">
        <w:r w:rsidRPr="007273E3">
          <w:rPr>
            <w:rFonts w:ascii="Arial" w:hAnsi="Arial" w:cs="Arial"/>
            <w:color w:val="0000FF"/>
            <w:sz w:val="28"/>
            <w:szCs w:val="28"/>
          </w:rPr>
          <w:t>122</w:t>
        </w:r>
      </w:hyperlink>
      <w:r w:rsidRPr="007273E3">
        <w:rPr>
          <w:rFonts w:ascii="Arial" w:hAnsi="Arial" w:cs="Arial"/>
          <w:sz w:val="28"/>
          <w:szCs w:val="28"/>
        </w:rPr>
        <w:t xml:space="preserve"> НК РФ. </w:t>
      </w:r>
    </w:p>
    <w:p w:rsidR="007273E3" w:rsidRPr="007273E3" w:rsidRDefault="007273E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273E3">
        <w:rPr>
          <w:rFonts w:ascii="Arial" w:hAnsi="Arial" w:cs="Arial"/>
          <w:sz w:val="28"/>
          <w:szCs w:val="28"/>
        </w:rPr>
        <w:t>При этом такая ответственность будет при</w:t>
      </w:r>
      <w:r w:rsidR="0096160D">
        <w:rPr>
          <w:rFonts w:ascii="Arial" w:hAnsi="Arial" w:cs="Arial"/>
          <w:sz w:val="28"/>
          <w:szCs w:val="28"/>
        </w:rPr>
        <w:t xml:space="preserve">меняться, несмотря на </w:t>
      </w:r>
      <w:proofErr w:type="gramStart"/>
      <w:r w:rsidR="0096160D">
        <w:rPr>
          <w:rFonts w:ascii="Arial" w:hAnsi="Arial" w:cs="Arial"/>
          <w:sz w:val="28"/>
          <w:szCs w:val="28"/>
        </w:rPr>
        <w:t>то</w:t>
      </w:r>
      <w:proofErr w:type="gramEnd"/>
      <w:r w:rsidR="0096160D">
        <w:rPr>
          <w:rFonts w:ascii="Arial" w:hAnsi="Arial" w:cs="Arial"/>
          <w:sz w:val="28"/>
          <w:szCs w:val="28"/>
        </w:rPr>
        <w:t xml:space="preserve"> что им перечислен</w:t>
      </w:r>
      <w:r w:rsidRPr="007273E3">
        <w:rPr>
          <w:rFonts w:ascii="Arial" w:hAnsi="Arial" w:cs="Arial"/>
          <w:sz w:val="28"/>
          <w:szCs w:val="28"/>
        </w:rPr>
        <w:t xml:space="preserve"> единый налоговый платеж в сумме, превышающей причитающийся к уплате НДФЛ.</w:t>
      </w:r>
    </w:p>
    <w:p w:rsidR="007273E3" w:rsidRPr="007273E3" w:rsidRDefault="0096160D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</w:t>
      </w:r>
      <w:r w:rsidR="007273E3" w:rsidRPr="007273E3">
        <w:rPr>
          <w:rFonts w:ascii="Arial" w:hAnsi="Arial" w:cs="Arial"/>
          <w:sz w:val="28"/>
          <w:szCs w:val="28"/>
        </w:rPr>
        <w:t xml:space="preserve"> на сумму недоимки будут начислены пени (по дату погашения задолженности) даже в том случае, если сумма единого налогового платежа превышает </w:t>
      </w:r>
      <w:proofErr w:type="spellStart"/>
      <w:r w:rsidR="007273E3" w:rsidRPr="007273E3">
        <w:rPr>
          <w:rFonts w:ascii="Arial" w:hAnsi="Arial" w:cs="Arial"/>
          <w:sz w:val="28"/>
          <w:szCs w:val="28"/>
        </w:rPr>
        <w:t>доначисленный</w:t>
      </w:r>
      <w:proofErr w:type="spellEnd"/>
      <w:r w:rsidR="007273E3" w:rsidRPr="007273E3">
        <w:rPr>
          <w:rFonts w:ascii="Arial" w:hAnsi="Arial" w:cs="Arial"/>
          <w:sz w:val="28"/>
          <w:szCs w:val="28"/>
        </w:rPr>
        <w:t xml:space="preserve"> НДФЛ в течение всего периода</w:t>
      </w:r>
      <w:r>
        <w:rPr>
          <w:rFonts w:ascii="Arial" w:hAnsi="Arial" w:cs="Arial"/>
          <w:sz w:val="28"/>
          <w:szCs w:val="28"/>
        </w:rPr>
        <w:t xml:space="preserve"> - </w:t>
      </w:r>
      <w:r w:rsidR="007273E3" w:rsidRPr="007273E3">
        <w:rPr>
          <w:rFonts w:ascii="Arial" w:hAnsi="Arial" w:cs="Arial"/>
          <w:sz w:val="28"/>
          <w:szCs w:val="28"/>
        </w:rPr>
        <w:t>с даты по сроку уплаты НДФЛ</w:t>
      </w:r>
      <w:r>
        <w:rPr>
          <w:rFonts w:ascii="Arial" w:hAnsi="Arial" w:cs="Arial"/>
          <w:sz w:val="28"/>
          <w:szCs w:val="28"/>
        </w:rPr>
        <w:t xml:space="preserve"> и до даты выявления неуплаты</w:t>
      </w:r>
      <w:r w:rsidR="007273E3" w:rsidRPr="007273E3">
        <w:rPr>
          <w:rFonts w:ascii="Arial" w:hAnsi="Arial" w:cs="Arial"/>
          <w:sz w:val="28"/>
          <w:szCs w:val="28"/>
        </w:rPr>
        <w:t>.</w:t>
      </w:r>
    </w:p>
    <w:p w:rsidR="007273E3" w:rsidRPr="007273E3" w:rsidRDefault="007273E3">
      <w:pPr>
        <w:pStyle w:val="ConsPlusNormal"/>
        <w:rPr>
          <w:rFonts w:ascii="Arial" w:hAnsi="Arial" w:cs="Arial"/>
          <w:sz w:val="28"/>
          <w:szCs w:val="28"/>
        </w:rPr>
      </w:pPr>
    </w:p>
    <w:p w:rsidR="007273E3" w:rsidRPr="007273E3" w:rsidRDefault="007273E3">
      <w:pPr>
        <w:pStyle w:val="ConsPlusNormal"/>
        <w:rPr>
          <w:rFonts w:ascii="Arial" w:hAnsi="Arial" w:cs="Arial"/>
          <w:sz w:val="28"/>
          <w:szCs w:val="28"/>
        </w:rPr>
      </w:pPr>
    </w:p>
    <w:p w:rsidR="007273E3" w:rsidRPr="007273E3" w:rsidRDefault="007273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8"/>
          <w:szCs w:val="28"/>
        </w:rPr>
      </w:pPr>
    </w:p>
    <w:p w:rsidR="000A0C77" w:rsidRPr="007273E3" w:rsidRDefault="0096160D">
      <w:pPr>
        <w:rPr>
          <w:rFonts w:ascii="Arial" w:hAnsi="Arial" w:cs="Arial"/>
          <w:sz w:val="28"/>
          <w:szCs w:val="28"/>
        </w:rPr>
      </w:pPr>
    </w:p>
    <w:sectPr w:rsidR="000A0C77" w:rsidRPr="007273E3" w:rsidSect="0096160D">
      <w:footerReference w:type="default" r:id="rId27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0D" w:rsidRDefault="0096160D" w:rsidP="0096160D">
      <w:pPr>
        <w:spacing w:after="0" w:line="240" w:lineRule="auto"/>
      </w:pPr>
      <w:r>
        <w:separator/>
      </w:r>
    </w:p>
  </w:endnote>
  <w:endnote w:type="continuationSeparator" w:id="0">
    <w:p w:rsidR="0096160D" w:rsidRDefault="0096160D" w:rsidP="0096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0D" w:rsidRDefault="0096160D">
    <w:pPr>
      <w:pStyle w:val="a5"/>
    </w:pPr>
    <w:r>
      <w:rPr>
        <w:noProof/>
        <w:lang w:eastAsia="ru-RU"/>
      </w:rPr>
      <w:drawing>
        <wp:inline distT="0" distB="0" distL="0" distR="0" wp14:anchorId="7A9240F5" wp14:editId="57D2E6A5">
          <wp:extent cx="6762750" cy="47625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739" cy="47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0D" w:rsidRDefault="0096160D" w:rsidP="0096160D">
      <w:pPr>
        <w:spacing w:after="0" w:line="240" w:lineRule="auto"/>
      </w:pPr>
      <w:r>
        <w:separator/>
      </w:r>
    </w:p>
  </w:footnote>
  <w:footnote w:type="continuationSeparator" w:id="0">
    <w:p w:rsidR="0096160D" w:rsidRDefault="0096160D" w:rsidP="00961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3"/>
    <w:rsid w:val="007273E3"/>
    <w:rsid w:val="0096160D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7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60D"/>
  </w:style>
  <w:style w:type="paragraph" w:styleId="a5">
    <w:name w:val="footer"/>
    <w:basedOn w:val="a"/>
    <w:link w:val="a6"/>
    <w:uiPriority w:val="99"/>
    <w:unhideWhenUsed/>
    <w:rsid w:val="009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60D"/>
  </w:style>
  <w:style w:type="paragraph" w:styleId="a7">
    <w:name w:val="Balloon Text"/>
    <w:basedOn w:val="a"/>
    <w:link w:val="a8"/>
    <w:uiPriority w:val="99"/>
    <w:semiHidden/>
    <w:unhideWhenUsed/>
    <w:rsid w:val="0096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7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60D"/>
  </w:style>
  <w:style w:type="paragraph" w:styleId="a5">
    <w:name w:val="footer"/>
    <w:basedOn w:val="a"/>
    <w:link w:val="a6"/>
    <w:uiPriority w:val="99"/>
    <w:unhideWhenUsed/>
    <w:rsid w:val="009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60D"/>
  </w:style>
  <w:style w:type="paragraph" w:styleId="a7">
    <w:name w:val="Balloon Text"/>
    <w:basedOn w:val="a"/>
    <w:link w:val="a8"/>
    <w:uiPriority w:val="99"/>
    <w:semiHidden/>
    <w:unhideWhenUsed/>
    <w:rsid w:val="0096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070966547B668FEBCB221107E9D7482034B61D6E7B021F45F6FB20D7DF8B873208EBD8DAA43C1B16CD68C31BAAA6A56332FFFBCB22E02iAU7E" TargetMode="External"/><Relationship Id="rId13" Type="http://schemas.openxmlformats.org/officeDocument/2006/relationships/hyperlink" Target="consultantplus://offline/ref=E6F070966547B668FEBCB221107E9D7482044C6DD7E2B021F45F6FB20D7DF8B873208EBD85A841C1BA33D39920E2A469482C2FE0A0B02Ci0U0E" TargetMode="External"/><Relationship Id="rId18" Type="http://schemas.openxmlformats.org/officeDocument/2006/relationships/hyperlink" Target="consultantplus://offline/ref=E6F070966547B668FEBCB221107E9D7482034A6FD2E3B021F45F6FB20D7DF8B873208EB885A244C9E536C68878ECA777572C30FCA2B2i2UEE" TargetMode="External"/><Relationship Id="rId26" Type="http://schemas.openxmlformats.org/officeDocument/2006/relationships/hyperlink" Target="consultantplus://offline/ref=E6F070966547B668FEBCB221107E9D7482034A6FD2E3B021F45F6FB20D7DF8B873208EB88CAA4FC9E536C68878ECA777572C30FCA2B2i2U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F070966547B668FEBCAF350216A772DF0D4F60D6EABB73A35D3EE70378F0E83B30D2F8D8A744C2AF6683C377EFA5i6U9E" TargetMode="External"/><Relationship Id="rId7" Type="http://schemas.openxmlformats.org/officeDocument/2006/relationships/hyperlink" Target="consultantplus://offline/ref=E6F070966547B668FEBCB221107E9D7482034B61D6E7B021F45F6FB20D7DF8B873208EBD8DAA43C1B16CD68C31BAAA6A56332FFFBCB22E02iAU7E" TargetMode="External"/><Relationship Id="rId12" Type="http://schemas.openxmlformats.org/officeDocument/2006/relationships/hyperlink" Target="consultantplus://offline/ref=E6F070966547B668FEBCB221107E9D7482034A6FD2E3B021F45F6FB20D7DF8B873208EB885A244C9E536C68878ECA777572C30FCA2B2i2UEE" TargetMode="External"/><Relationship Id="rId17" Type="http://schemas.openxmlformats.org/officeDocument/2006/relationships/hyperlink" Target="consultantplus://offline/ref=E6F070966547B668FEBCB221107E9D7482034B61D6E7B021F45F6FB20D7DF8B873208EBD8DAA43C1B16CD68C31BAAA6A56332FFFBCB22E02iAU7E" TargetMode="External"/><Relationship Id="rId25" Type="http://schemas.openxmlformats.org/officeDocument/2006/relationships/hyperlink" Target="consultantplus://offline/ref=E6F070966547B668FEBCB221107E9D7482034A6FD2E3B021F45F6FB20D7DF8B873208EB88CAA45C9E536C68878ECA777572C30FCA2B2i2U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F070966547B668FEBCB221107E9D748200476DDCE3B021F45F6FB20D7DF8B873208EBD8DAA47C0B96CD68C31BAAA6A56332FFFBCB22E02iAU7E" TargetMode="External"/><Relationship Id="rId20" Type="http://schemas.openxmlformats.org/officeDocument/2006/relationships/hyperlink" Target="consultantplus://offline/ref=E6F070966547B668FEBCB221107E9D7482044C6DD7E2B021F45F6FB20D7DF8B873208EBD85A841C1BA33D39920E2A469482C2FE0A0B02Ci0U0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F070966547B668FEBCB221107E9D7482034A6FD2E3B021F45F6FB20D7DF8B873208EB885A244C9E536C68878ECA777572C30FCA2B2i2UEE" TargetMode="External"/><Relationship Id="rId24" Type="http://schemas.openxmlformats.org/officeDocument/2006/relationships/hyperlink" Target="consultantplus://offline/ref=E6F070966547B668FEBCB221107E9D7482034B61D6E7B021F45F6FB20D7DF8B873208EBD8DAA43C1B16CD68C31BAAA6A56332FFFBCB22E02iAU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F070966547B668FEBCB221107E9D7482044C6DD7E2B021F45F6FB20D7DF8B873208EBD8CAD4EC0BA33D39920E2A469482C2FE0A0B02Ci0U0E" TargetMode="External"/><Relationship Id="rId23" Type="http://schemas.openxmlformats.org/officeDocument/2006/relationships/hyperlink" Target="consultantplus://offline/ref=E6F070966547B668FEBCB221107E9D7482034A6FD2E3B021F45F6FB20D7DF8B873208EB885A243C9E536C68878ECA777572C30FCA2B2i2UE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6F070966547B668FEBCB221107E9D7482034A6FD2E3B021F45F6FB20D7DF8B873208EB88CAA4FC9E536C68878ECA777572C30FCA2B2i2UEE" TargetMode="External"/><Relationship Id="rId19" Type="http://schemas.openxmlformats.org/officeDocument/2006/relationships/hyperlink" Target="consultantplus://offline/ref=E6F070966547B668FEBCB221107E9D7482034A6FD2E3B021F45F6FB20D7DF8B873208EB885A244C9E536C68878ECA777572C30FCA2B2i2U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070966547B668FEBCB221107E9D7482034A6FD2E3B021F45F6FB20D7DF8B873208EB88CAA45C9E536C68878ECA777572C30FCA2B2i2UEE" TargetMode="External"/><Relationship Id="rId14" Type="http://schemas.openxmlformats.org/officeDocument/2006/relationships/hyperlink" Target="consultantplus://offline/ref=E6F070966547B668FEBCB221107E9D7482044C6DD7E2B021F45F6FB20D7DF8B873208EBD85A841C1BA33D39920E2A469482C2FE0A0B02Ci0U0E" TargetMode="External"/><Relationship Id="rId22" Type="http://schemas.openxmlformats.org/officeDocument/2006/relationships/hyperlink" Target="consultantplus://offline/ref=E6F070966547B668FEBCB221107E9D7482034A6FD2E3B021F45F6FB20D7DF8B873208EB88BAA42C9E536C68878ECA777572C30FCA2B2i2UEE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2020-11-30T04:20:00Z</dcterms:created>
  <dcterms:modified xsi:type="dcterms:W3CDTF">2020-11-30T04:46:00Z</dcterms:modified>
</cp:coreProperties>
</file>